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2528EE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t.j. Dz. U. z 201</w:t>
      </w:r>
      <w:r w:rsidR="005B2BA4">
        <w:rPr>
          <w:rFonts w:ascii="Times New Roman" w:hAnsi="Times New Roman" w:cs="Times New Roman"/>
          <w:b/>
          <w:sz w:val="24"/>
          <w:szCs w:val="24"/>
        </w:rPr>
        <w:t>9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5B2BA4">
        <w:rPr>
          <w:rFonts w:ascii="Times New Roman" w:hAnsi="Times New Roman" w:cs="Times New Roman"/>
          <w:b/>
          <w:sz w:val="24"/>
          <w:szCs w:val="24"/>
        </w:rPr>
        <w:t>1843</w:t>
      </w:r>
      <w:r w:rsidR="0058407D">
        <w:rPr>
          <w:rFonts w:ascii="Times New Roman" w:hAnsi="Times New Roman" w:cs="Times New Roman"/>
          <w:b/>
          <w:sz w:val="24"/>
          <w:szCs w:val="24"/>
        </w:rPr>
        <w:t>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dalej jako: ustawa Pzp,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„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Dostawa </w:t>
      </w:r>
      <w:r w:rsidR="00AE67E9">
        <w:rPr>
          <w:rFonts w:ascii="Times New Roman" w:eastAsia="Calibri" w:hAnsi="Times New Roman" w:cs="Times New Roman"/>
          <w:b/>
          <w:szCs w:val="24"/>
        </w:rPr>
        <w:t>sprzętu komputerowego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 dla </w:t>
      </w:r>
      <w:r w:rsidR="00D21FE3">
        <w:rPr>
          <w:rFonts w:ascii="Times New Roman" w:eastAsia="Calibri" w:hAnsi="Times New Roman" w:cs="Times New Roman"/>
          <w:b/>
          <w:szCs w:val="24"/>
        </w:rPr>
        <w:t>Krajowej Informacji Skarbowej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”</w:t>
      </w:r>
      <w:r w:rsidR="00AB39E6" w:rsidRPr="000361B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</w:t>
      </w:r>
      <w:r w:rsidR="00F46E0F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Pzp</w:t>
      </w:r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>ustawy Pzp).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u/tów</w:t>
      </w:r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r w:rsidRPr="000361B3">
        <w:rPr>
          <w:rFonts w:ascii="Times New Roman" w:hAnsi="Times New Roman" w:cs="Times New Roman"/>
          <w:sz w:val="24"/>
          <w:szCs w:val="24"/>
        </w:rPr>
        <w:t>ych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6E482D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28EE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B2BA4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E482D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1F28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4D22-379E-4DDF-B325-05FFEB32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2018-11-16T12:34:00Z</cp:lastPrinted>
  <dcterms:created xsi:type="dcterms:W3CDTF">2017-09-06T10:07:00Z</dcterms:created>
  <dcterms:modified xsi:type="dcterms:W3CDTF">2019-11-05T13:24:00Z</dcterms:modified>
</cp:coreProperties>
</file>